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4D" w:rsidRPr="00C23C0D" w:rsidRDefault="00D9424D" w:rsidP="00D9424D">
      <w:pPr>
        <w:jc w:val="center"/>
        <w:rPr>
          <w:rFonts w:ascii="Times New Roman" w:eastAsia="標楷體" w:hAnsi="Times New Roman" w:cs="Times New Roman"/>
          <w:b/>
          <w:sz w:val="32"/>
        </w:rPr>
      </w:pPr>
      <w:bookmarkStart w:id="0" w:name="_GoBack"/>
      <w:r w:rsidRPr="00C23C0D">
        <w:rPr>
          <w:rFonts w:ascii="Times New Roman" w:eastAsia="標楷體" w:hAnsi="Times New Roman" w:cs="Times New Roman"/>
          <w:b/>
          <w:sz w:val="32"/>
        </w:rPr>
        <w:t>International Students’ Application for Counseling and Guidance</w:t>
      </w:r>
    </w:p>
    <w:bookmarkEnd w:id="0"/>
    <w:p w:rsidR="00D9424D" w:rsidRPr="00D9424D" w:rsidRDefault="00D9424D" w:rsidP="00D9424D">
      <w:pPr>
        <w:pStyle w:val="a7"/>
        <w:numPr>
          <w:ilvl w:val="0"/>
          <w:numId w:val="7"/>
        </w:numPr>
        <w:ind w:leftChars="0"/>
        <w:jc w:val="both"/>
        <w:rPr>
          <w:rFonts w:ascii="Times New Roman" w:eastAsia="標楷體" w:hAnsi="Times New Roman" w:cs="Times New Roman"/>
          <w:sz w:val="26"/>
          <w:szCs w:val="26"/>
          <w:u w:val="single"/>
        </w:rPr>
      </w:pPr>
      <w:r w:rsidRPr="00D9424D">
        <w:rPr>
          <w:rFonts w:ascii="Times New Roman" w:eastAsia="標楷體" w:hAnsi="Times New Roman" w:cs="Times New Roman" w:hint="eastAsia"/>
          <w:sz w:val="26"/>
          <w:szCs w:val="26"/>
          <w:u w:val="single"/>
        </w:rPr>
        <w:t>How to apply for Counseling and Guidance:</w:t>
      </w:r>
    </w:p>
    <w:p w:rsidR="00D9424D" w:rsidRDefault="00D9424D" w:rsidP="00D9424D">
      <w:pPr>
        <w:pStyle w:val="a7"/>
        <w:numPr>
          <w:ilvl w:val="0"/>
          <w:numId w:val="8"/>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Via Email: International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may apply for counseling and guidance via email. After the application, we will reply the applicants promptly about the reservation time for counseling.</w:t>
      </w:r>
    </w:p>
    <w:p w:rsidR="00D9424D" w:rsidRDefault="00D9424D" w:rsidP="00D9424D">
      <w:pPr>
        <w:pStyle w:val="a7"/>
        <w:numPr>
          <w:ilvl w:val="0"/>
          <w:numId w:val="8"/>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Intervention: Class advisor, office of international student affairs, or military teachers may refer their students to the division of counseling and guidance via online reference system with the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agreement. The division of counseling and guidance will contact the students soon after </w:t>
      </w:r>
      <w:r>
        <w:rPr>
          <w:rFonts w:ascii="Times New Roman" w:eastAsia="標楷體" w:hAnsi="Times New Roman" w:cs="Times New Roman"/>
          <w:sz w:val="26"/>
          <w:szCs w:val="26"/>
        </w:rPr>
        <w:t>receiving</w:t>
      </w:r>
      <w:r>
        <w:rPr>
          <w:rFonts w:ascii="Times New Roman" w:eastAsia="標楷體" w:hAnsi="Times New Roman" w:cs="Times New Roman" w:hint="eastAsia"/>
          <w:sz w:val="26"/>
          <w:szCs w:val="26"/>
        </w:rPr>
        <w:t xml:space="preserve"> the application.</w:t>
      </w:r>
    </w:p>
    <w:p w:rsidR="00D9424D" w:rsidRPr="006A0703" w:rsidRDefault="00D9424D" w:rsidP="00D9424D">
      <w:pPr>
        <w:pStyle w:val="a7"/>
        <w:numPr>
          <w:ilvl w:val="0"/>
          <w:numId w:val="8"/>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Personal Application: Students may apply for counseling service via phone or directly come to our office.</w:t>
      </w:r>
    </w:p>
    <w:p w:rsidR="00D9424D" w:rsidRPr="00D9424D" w:rsidRDefault="00D9424D" w:rsidP="00D9424D">
      <w:pPr>
        <w:pStyle w:val="a7"/>
        <w:numPr>
          <w:ilvl w:val="0"/>
          <w:numId w:val="7"/>
        </w:numPr>
        <w:ind w:leftChars="0"/>
        <w:jc w:val="both"/>
        <w:rPr>
          <w:rFonts w:ascii="Times New Roman" w:eastAsia="標楷體" w:hAnsi="Times New Roman" w:cs="Times New Roman"/>
          <w:sz w:val="26"/>
          <w:szCs w:val="26"/>
          <w:u w:val="single"/>
        </w:rPr>
      </w:pPr>
      <w:r w:rsidRPr="00D9424D">
        <w:rPr>
          <w:rFonts w:ascii="Times New Roman" w:eastAsia="標楷體" w:hAnsi="Times New Roman" w:cs="Times New Roman" w:hint="eastAsia"/>
          <w:sz w:val="26"/>
          <w:szCs w:val="26"/>
          <w:u w:val="single"/>
        </w:rPr>
        <w:t>First Session and Initiation of Counseling:</w:t>
      </w:r>
    </w:p>
    <w:p w:rsidR="00D9424D" w:rsidRDefault="00D9424D" w:rsidP="00D9424D">
      <w:pPr>
        <w:pStyle w:val="a7"/>
        <w:numPr>
          <w:ilvl w:val="0"/>
          <w:numId w:val="9"/>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First Session: Our counselors will understand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motivation of application, his/her circumstances, current condition of adjustment, and coping strategies etc., in order to evaluate the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current mental condition and to establish the future objective of counseling. </w:t>
      </w:r>
      <w:r>
        <w:rPr>
          <w:rFonts w:ascii="Times New Roman" w:eastAsia="標楷體" w:hAnsi="Times New Roman" w:cs="Times New Roman"/>
          <w:sz w:val="26"/>
          <w:szCs w:val="26"/>
        </w:rPr>
        <w:t>Meanwhile</w:t>
      </w:r>
      <w:r>
        <w:rPr>
          <w:rFonts w:ascii="Times New Roman" w:eastAsia="標楷體" w:hAnsi="Times New Roman" w:cs="Times New Roman" w:hint="eastAsia"/>
          <w:sz w:val="26"/>
          <w:szCs w:val="26"/>
        </w:rPr>
        <w:t xml:space="preserve">, our counselors will describe the </w:t>
      </w:r>
      <w:r>
        <w:rPr>
          <w:rFonts w:ascii="Times New Roman" w:eastAsia="標楷體" w:hAnsi="Times New Roman" w:cs="Times New Roman"/>
          <w:sz w:val="26"/>
          <w:szCs w:val="26"/>
        </w:rPr>
        <w:t>relative</w:t>
      </w:r>
      <w:r>
        <w:rPr>
          <w:rFonts w:ascii="Times New Roman" w:eastAsia="標楷體" w:hAnsi="Times New Roman" w:cs="Times New Roman" w:hint="eastAsia"/>
          <w:sz w:val="26"/>
          <w:szCs w:val="26"/>
        </w:rPr>
        <w:t xml:space="preserve"> rights in counseling to the students.</w:t>
      </w:r>
    </w:p>
    <w:p w:rsidR="00D9424D" w:rsidRPr="007E4DB7" w:rsidRDefault="00D9424D" w:rsidP="00D9424D">
      <w:pPr>
        <w:pStyle w:val="a7"/>
        <w:numPr>
          <w:ilvl w:val="0"/>
          <w:numId w:val="9"/>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Case Allocation: After the first session, the counselor who is in charge of the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college or who is responsible for international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counseling will take charge of the </w:t>
      </w:r>
      <w:r>
        <w:rPr>
          <w:rFonts w:ascii="Times New Roman" w:eastAsia="標楷體" w:hAnsi="Times New Roman" w:cs="Times New Roman"/>
          <w:sz w:val="26"/>
          <w:szCs w:val="26"/>
        </w:rPr>
        <w:t>foll</w:t>
      </w:r>
      <w:r>
        <w:rPr>
          <w:rFonts w:ascii="Times New Roman" w:eastAsia="標楷體" w:hAnsi="Times New Roman" w:cs="Times New Roman" w:hint="eastAsia"/>
          <w:sz w:val="26"/>
          <w:szCs w:val="26"/>
        </w:rPr>
        <w:t>ow</w:t>
      </w:r>
      <w:r>
        <w:rPr>
          <w:rFonts w:ascii="Times New Roman" w:eastAsia="標楷體" w:hAnsi="Times New Roman" w:cs="Times New Roman"/>
          <w:sz w:val="26"/>
          <w:szCs w:val="26"/>
        </w:rPr>
        <w:t xml:space="preserve">ing </w:t>
      </w:r>
      <w:r>
        <w:rPr>
          <w:rFonts w:ascii="Times New Roman" w:eastAsia="標楷體" w:hAnsi="Times New Roman" w:cs="Times New Roman" w:hint="eastAsia"/>
          <w:sz w:val="26"/>
          <w:szCs w:val="26"/>
        </w:rPr>
        <w:t>service.</w:t>
      </w:r>
    </w:p>
    <w:p w:rsidR="00D9424D" w:rsidRPr="00D9424D" w:rsidRDefault="00D9424D" w:rsidP="00D9424D">
      <w:pPr>
        <w:pStyle w:val="a7"/>
        <w:numPr>
          <w:ilvl w:val="0"/>
          <w:numId w:val="7"/>
        </w:numPr>
        <w:ind w:leftChars="0"/>
        <w:jc w:val="both"/>
        <w:rPr>
          <w:rFonts w:ascii="Times New Roman" w:eastAsia="標楷體" w:hAnsi="Times New Roman" w:cs="Times New Roman"/>
          <w:sz w:val="26"/>
          <w:szCs w:val="26"/>
          <w:u w:val="single"/>
        </w:rPr>
      </w:pPr>
      <w:r w:rsidRPr="00D9424D">
        <w:rPr>
          <w:rFonts w:ascii="Times New Roman" w:eastAsia="標楷體" w:hAnsi="Times New Roman" w:cs="Times New Roman" w:hint="eastAsia"/>
          <w:sz w:val="26"/>
          <w:szCs w:val="26"/>
          <w:u w:val="single"/>
        </w:rPr>
        <w:t>Personal Counseling:</w:t>
      </w:r>
    </w:p>
    <w:p w:rsidR="00D9424D" w:rsidRDefault="00D9424D" w:rsidP="00D9424D">
      <w:pPr>
        <w:pStyle w:val="a7"/>
        <w:numPr>
          <w:ilvl w:val="0"/>
          <w:numId w:val="10"/>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General Personal Counseling: Counselors will establish specific goals according to the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issues or disorder and set regular counseling time to talk with the students once in a week. </w:t>
      </w:r>
    </w:p>
    <w:p w:rsidR="00D9424D" w:rsidRPr="008B1F6F" w:rsidRDefault="00D9424D" w:rsidP="00D9424D">
      <w:pPr>
        <w:pStyle w:val="a7"/>
        <w:numPr>
          <w:ilvl w:val="0"/>
          <w:numId w:val="10"/>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Emergent Counseling: If the students are in an emergent and unstable condition, we will arrange the psychiatrist to make evaluation and to diagnose. The students may also consult with the psychiatrist about drug use. The division of counseling and guidance may arrange the cross-department case conference if necessary, in order to integrate the information among different departments and to establish an effective coping strategy.</w:t>
      </w:r>
    </w:p>
    <w:p w:rsidR="00D9424D" w:rsidRPr="00D9424D" w:rsidRDefault="00D9424D" w:rsidP="00D9424D">
      <w:pPr>
        <w:pStyle w:val="a7"/>
        <w:numPr>
          <w:ilvl w:val="0"/>
          <w:numId w:val="7"/>
        </w:numPr>
        <w:ind w:leftChars="0"/>
        <w:jc w:val="both"/>
        <w:rPr>
          <w:rFonts w:ascii="Times New Roman" w:eastAsia="標楷體" w:hAnsi="Times New Roman" w:cs="Times New Roman"/>
          <w:sz w:val="26"/>
          <w:szCs w:val="26"/>
          <w:u w:val="single"/>
        </w:rPr>
      </w:pPr>
      <w:r w:rsidRPr="00D9424D">
        <w:rPr>
          <w:rFonts w:ascii="Times New Roman" w:eastAsia="標楷體" w:hAnsi="Times New Roman" w:cs="Times New Roman" w:hint="eastAsia"/>
          <w:sz w:val="26"/>
          <w:szCs w:val="26"/>
          <w:u w:val="single"/>
        </w:rPr>
        <w:t xml:space="preserve">Evaluation of Case Closing: </w:t>
      </w:r>
    </w:p>
    <w:p w:rsidR="00D9424D" w:rsidRDefault="00D9424D" w:rsidP="00D9424D">
      <w:pPr>
        <w:pStyle w:val="a7"/>
        <w:numPr>
          <w:ilvl w:val="0"/>
          <w:numId w:val="13"/>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When </w:t>
      </w:r>
      <w:r>
        <w:rPr>
          <w:rFonts w:ascii="Times New Roman" w:eastAsia="標楷體" w:hAnsi="Times New Roman" w:cs="Times New Roman"/>
          <w:sz w:val="26"/>
          <w:szCs w:val="26"/>
        </w:rPr>
        <w:t>the</w:t>
      </w:r>
      <w:r>
        <w:rPr>
          <w:rFonts w:ascii="Times New Roman" w:eastAsia="標楷體" w:hAnsi="Times New Roman" w:cs="Times New Roman" w:hint="eastAsia"/>
          <w:sz w:val="26"/>
          <w:szCs w:val="26"/>
        </w:rPr>
        <w:t xml:space="preserve"> students</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 xml:space="preserve"> objective is achieved through counseling, or the disorder is decreased, the counselor will discuss with the students about finishing counseling.</w:t>
      </w:r>
    </w:p>
    <w:p w:rsidR="00D9424D" w:rsidRPr="00FA20A9" w:rsidRDefault="00D9424D" w:rsidP="00D9424D">
      <w:pPr>
        <w:pStyle w:val="a7"/>
        <w:numPr>
          <w:ilvl w:val="0"/>
          <w:numId w:val="13"/>
        </w:numPr>
        <w:ind w:leftChars="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If the students need counseling again in the future, they still could apply for counseling service through the above ways.</w:t>
      </w:r>
    </w:p>
    <w:p w:rsidR="008240C9" w:rsidRPr="00D9424D" w:rsidRDefault="008240C9" w:rsidP="008240C9">
      <w:pPr>
        <w:pStyle w:val="a7"/>
        <w:numPr>
          <w:ilvl w:val="0"/>
          <w:numId w:val="11"/>
        </w:numPr>
        <w:ind w:leftChars="0"/>
        <w:rPr>
          <w:rFonts w:ascii="Times New Roman" w:eastAsia="標楷體" w:hAnsi="Times New Roman" w:cs="Times New Roman"/>
          <w:sz w:val="26"/>
          <w:szCs w:val="26"/>
          <w:u w:val="single"/>
        </w:rPr>
      </w:pPr>
      <w:r w:rsidRPr="00D9424D">
        <w:rPr>
          <w:rFonts w:ascii="Times New Roman" w:eastAsia="標楷體" w:hAnsi="Times New Roman" w:cs="Times New Roman" w:hint="eastAsia"/>
          <w:sz w:val="26"/>
          <w:szCs w:val="26"/>
          <w:u w:val="single"/>
        </w:rPr>
        <w:t>Group Counseling:</w:t>
      </w:r>
    </w:p>
    <w:p w:rsidR="008240C9" w:rsidRDefault="008240C9" w:rsidP="008240C9">
      <w:pPr>
        <w:pStyle w:val="a7"/>
        <w:numPr>
          <w:ilvl w:val="0"/>
          <w:numId w:val="12"/>
        </w:numPr>
        <w:ind w:leftChars="0"/>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Promotion of Activity: The activities of </w:t>
      </w:r>
      <w:r>
        <w:rPr>
          <w:rFonts w:ascii="Times New Roman" w:eastAsia="標楷體" w:hAnsi="Times New Roman" w:cs="Times New Roman"/>
          <w:sz w:val="26"/>
          <w:szCs w:val="26"/>
        </w:rPr>
        <w:t>the</w:t>
      </w:r>
      <w:r>
        <w:rPr>
          <w:rFonts w:ascii="Times New Roman" w:eastAsia="標楷體" w:hAnsi="Times New Roman" w:cs="Times New Roman" w:hint="eastAsia"/>
          <w:sz w:val="26"/>
          <w:szCs w:val="26"/>
        </w:rPr>
        <w:t xml:space="preserve"> division of counseling and guidance are pro</w:t>
      </w:r>
      <w:r w:rsidR="00687221">
        <w:rPr>
          <w:rFonts w:ascii="Times New Roman" w:eastAsia="標楷體" w:hAnsi="Times New Roman" w:cs="Times New Roman" w:hint="eastAsia"/>
          <w:sz w:val="26"/>
          <w:szCs w:val="26"/>
        </w:rPr>
        <w:t xml:space="preserve">moted by propaganda, DM or post on campus or on the official website of the </w:t>
      </w:r>
      <w:proofErr w:type="gramStart"/>
      <w:r w:rsidR="00687221">
        <w:rPr>
          <w:rFonts w:ascii="Times New Roman" w:eastAsia="標楷體" w:hAnsi="Times New Roman" w:cs="Times New Roman" w:hint="eastAsia"/>
          <w:sz w:val="26"/>
          <w:szCs w:val="26"/>
        </w:rPr>
        <w:t>school .</w:t>
      </w:r>
      <w:proofErr w:type="gramEnd"/>
    </w:p>
    <w:p w:rsidR="00F537EA" w:rsidRPr="008240C9" w:rsidRDefault="00F537EA" w:rsidP="008240C9">
      <w:pPr>
        <w:pStyle w:val="a7"/>
        <w:numPr>
          <w:ilvl w:val="0"/>
          <w:numId w:val="12"/>
        </w:numPr>
        <w:ind w:leftChars="0"/>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687221">
        <w:rPr>
          <w:rFonts w:ascii="Times New Roman" w:eastAsia="標楷體" w:hAnsi="Times New Roman" w:cs="Times New Roman" w:hint="eastAsia"/>
          <w:sz w:val="26"/>
          <w:szCs w:val="26"/>
        </w:rPr>
        <w:t>Participation: Students</w:t>
      </w:r>
      <w:r w:rsidR="00687221">
        <w:rPr>
          <w:rFonts w:ascii="Times New Roman" w:eastAsia="標楷體" w:hAnsi="Times New Roman" w:cs="Times New Roman"/>
          <w:sz w:val="26"/>
          <w:szCs w:val="26"/>
        </w:rPr>
        <w:t xml:space="preserve"> can </w:t>
      </w:r>
      <w:r w:rsidR="00687221">
        <w:rPr>
          <w:rFonts w:ascii="Times New Roman" w:eastAsia="標楷體" w:hAnsi="Times New Roman" w:cs="Times New Roman" w:hint="eastAsia"/>
          <w:sz w:val="26"/>
          <w:szCs w:val="26"/>
        </w:rPr>
        <w:t>register for</w:t>
      </w:r>
      <w:r w:rsidR="00687221">
        <w:rPr>
          <w:rFonts w:ascii="Times New Roman" w:eastAsia="標楷體" w:hAnsi="Times New Roman" w:cs="Times New Roman"/>
          <w:sz w:val="26"/>
          <w:szCs w:val="26"/>
        </w:rPr>
        <w:t xml:space="preserve"> the ac</w:t>
      </w:r>
      <w:r w:rsidR="00687221">
        <w:rPr>
          <w:rFonts w:ascii="Times New Roman" w:eastAsia="標楷體" w:hAnsi="Times New Roman" w:cs="Times New Roman" w:hint="eastAsia"/>
          <w:sz w:val="26"/>
          <w:szCs w:val="26"/>
        </w:rPr>
        <w:t>tivity by email, via phone or come to the division of counseling and guidance to register. It</w:t>
      </w:r>
      <w:r w:rsidR="00687221">
        <w:rPr>
          <w:rFonts w:ascii="Times New Roman" w:eastAsia="標楷體" w:hAnsi="Times New Roman" w:cs="Times New Roman"/>
          <w:sz w:val="26"/>
          <w:szCs w:val="26"/>
        </w:rPr>
        <w:t xml:space="preserve"> is also acceptable if students </w:t>
      </w:r>
      <w:r w:rsidR="00D42416">
        <w:rPr>
          <w:rFonts w:ascii="Times New Roman" w:eastAsia="標楷體" w:hAnsi="Times New Roman" w:cs="Times New Roman" w:hint="eastAsia"/>
          <w:sz w:val="26"/>
          <w:szCs w:val="26"/>
        </w:rPr>
        <w:t xml:space="preserve">directly </w:t>
      </w:r>
      <w:r w:rsidR="00687221">
        <w:rPr>
          <w:rFonts w:ascii="Times New Roman" w:eastAsia="標楷體" w:hAnsi="Times New Roman" w:cs="Times New Roman" w:hint="eastAsia"/>
          <w:sz w:val="26"/>
          <w:szCs w:val="26"/>
        </w:rPr>
        <w:t xml:space="preserve">come to </w:t>
      </w:r>
      <w:proofErr w:type="gramStart"/>
      <w:r w:rsidR="00687221">
        <w:rPr>
          <w:rFonts w:ascii="Times New Roman" w:eastAsia="標楷體" w:hAnsi="Times New Roman" w:cs="Times New Roman"/>
          <w:sz w:val="26"/>
          <w:szCs w:val="26"/>
        </w:rPr>
        <w:t>participate</w:t>
      </w:r>
      <w:proofErr w:type="gramEnd"/>
      <w:r w:rsidR="00687221">
        <w:rPr>
          <w:rFonts w:ascii="Times New Roman" w:eastAsia="標楷體" w:hAnsi="Times New Roman" w:cs="Times New Roman"/>
          <w:sz w:val="26"/>
          <w:szCs w:val="26"/>
        </w:rPr>
        <w:t xml:space="preserve"> the activities without registration.</w:t>
      </w:r>
    </w:p>
    <w:sectPr w:rsidR="00F537EA" w:rsidRPr="008240C9" w:rsidSect="002B3C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0F" w:rsidRDefault="00091A0F" w:rsidP="00237BF2">
      <w:r>
        <w:separator/>
      </w:r>
    </w:p>
  </w:endnote>
  <w:endnote w:type="continuationSeparator" w:id="0">
    <w:p w:rsidR="00091A0F" w:rsidRDefault="00091A0F" w:rsidP="0023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0F" w:rsidRDefault="00091A0F" w:rsidP="00237BF2">
      <w:r>
        <w:separator/>
      </w:r>
    </w:p>
  </w:footnote>
  <w:footnote w:type="continuationSeparator" w:id="0">
    <w:p w:rsidR="00091A0F" w:rsidRDefault="00091A0F" w:rsidP="00237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C33"/>
    <w:multiLevelType w:val="hybridMultilevel"/>
    <w:tmpl w:val="6C580A68"/>
    <w:lvl w:ilvl="0" w:tplc="C4B4BF8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561B79"/>
    <w:multiLevelType w:val="hybridMultilevel"/>
    <w:tmpl w:val="5C2C86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87D15"/>
    <w:multiLevelType w:val="hybridMultilevel"/>
    <w:tmpl w:val="1D5464FC"/>
    <w:lvl w:ilvl="0" w:tplc="DC3ED3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4EE2C61"/>
    <w:multiLevelType w:val="hybridMultilevel"/>
    <w:tmpl w:val="D4B0FD1E"/>
    <w:lvl w:ilvl="0" w:tplc="734220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C23A0C"/>
    <w:multiLevelType w:val="hybridMultilevel"/>
    <w:tmpl w:val="0A162E7E"/>
    <w:lvl w:ilvl="0" w:tplc="F9DE63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90A4F64"/>
    <w:multiLevelType w:val="hybridMultilevel"/>
    <w:tmpl w:val="88606516"/>
    <w:lvl w:ilvl="0" w:tplc="B1C68C2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216889"/>
    <w:multiLevelType w:val="hybridMultilevel"/>
    <w:tmpl w:val="19483438"/>
    <w:lvl w:ilvl="0" w:tplc="72B298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BB4720C"/>
    <w:multiLevelType w:val="hybridMultilevel"/>
    <w:tmpl w:val="D6F05260"/>
    <w:lvl w:ilvl="0" w:tplc="973A0F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517570"/>
    <w:multiLevelType w:val="hybridMultilevel"/>
    <w:tmpl w:val="075CBC96"/>
    <w:lvl w:ilvl="0" w:tplc="2B303E86">
      <w:start w:val="5"/>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F37902"/>
    <w:multiLevelType w:val="hybridMultilevel"/>
    <w:tmpl w:val="37D09FCC"/>
    <w:lvl w:ilvl="0" w:tplc="D45C4A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77F5012"/>
    <w:multiLevelType w:val="hybridMultilevel"/>
    <w:tmpl w:val="B5F04944"/>
    <w:lvl w:ilvl="0" w:tplc="73EA419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3815F15"/>
    <w:multiLevelType w:val="hybridMultilevel"/>
    <w:tmpl w:val="DA20AEFA"/>
    <w:lvl w:ilvl="0" w:tplc="2660B97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F4754"/>
    <w:multiLevelType w:val="hybridMultilevel"/>
    <w:tmpl w:val="774CF9B4"/>
    <w:lvl w:ilvl="0" w:tplc="9D60D6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11"/>
  </w:num>
  <w:num w:numId="4">
    <w:abstractNumId w:val="2"/>
  </w:num>
  <w:num w:numId="5">
    <w:abstractNumId w:val="10"/>
  </w:num>
  <w:num w:numId="6">
    <w:abstractNumId w:val="5"/>
  </w:num>
  <w:num w:numId="7">
    <w:abstractNumId w:val="7"/>
  </w:num>
  <w:num w:numId="8">
    <w:abstractNumId w:val="1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2"/>
    <w:rsid w:val="0008561C"/>
    <w:rsid w:val="00091A0F"/>
    <w:rsid w:val="000D193D"/>
    <w:rsid w:val="000F0529"/>
    <w:rsid w:val="00107175"/>
    <w:rsid w:val="001655D1"/>
    <w:rsid w:val="00237BF2"/>
    <w:rsid w:val="002A5730"/>
    <w:rsid w:val="002B3CDD"/>
    <w:rsid w:val="00362CDF"/>
    <w:rsid w:val="003F47EF"/>
    <w:rsid w:val="0045273B"/>
    <w:rsid w:val="00542E1F"/>
    <w:rsid w:val="0054404B"/>
    <w:rsid w:val="005E5031"/>
    <w:rsid w:val="00610943"/>
    <w:rsid w:val="006261DA"/>
    <w:rsid w:val="00687221"/>
    <w:rsid w:val="006A0703"/>
    <w:rsid w:val="006E5058"/>
    <w:rsid w:val="007E4DB7"/>
    <w:rsid w:val="008240C9"/>
    <w:rsid w:val="00835DE5"/>
    <w:rsid w:val="008719FF"/>
    <w:rsid w:val="00877E5A"/>
    <w:rsid w:val="008B1F6F"/>
    <w:rsid w:val="00997D31"/>
    <w:rsid w:val="009D0133"/>
    <w:rsid w:val="00A157A3"/>
    <w:rsid w:val="00A229C0"/>
    <w:rsid w:val="00A455CB"/>
    <w:rsid w:val="00AB0203"/>
    <w:rsid w:val="00AE0B2A"/>
    <w:rsid w:val="00B64343"/>
    <w:rsid w:val="00B73684"/>
    <w:rsid w:val="00BE74AE"/>
    <w:rsid w:val="00C175B3"/>
    <w:rsid w:val="00C23C0D"/>
    <w:rsid w:val="00C652BE"/>
    <w:rsid w:val="00C7668A"/>
    <w:rsid w:val="00D022A9"/>
    <w:rsid w:val="00D42416"/>
    <w:rsid w:val="00D9424D"/>
    <w:rsid w:val="00EB2701"/>
    <w:rsid w:val="00EB5DBD"/>
    <w:rsid w:val="00ED2F52"/>
    <w:rsid w:val="00F020BE"/>
    <w:rsid w:val="00F537EA"/>
    <w:rsid w:val="00FA20A9"/>
    <w:rsid w:val="00FA7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BF2"/>
    <w:pPr>
      <w:tabs>
        <w:tab w:val="center" w:pos="4153"/>
        <w:tab w:val="right" w:pos="8306"/>
      </w:tabs>
      <w:snapToGrid w:val="0"/>
    </w:pPr>
    <w:rPr>
      <w:sz w:val="20"/>
      <w:szCs w:val="20"/>
    </w:rPr>
  </w:style>
  <w:style w:type="character" w:customStyle="1" w:styleId="a4">
    <w:name w:val="頁首 字元"/>
    <w:basedOn w:val="a0"/>
    <w:link w:val="a3"/>
    <w:uiPriority w:val="99"/>
    <w:rsid w:val="00237BF2"/>
    <w:rPr>
      <w:sz w:val="20"/>
      <w:szCs w:val="20"/>
    </w:rPr>
  </w:style>
  <w:style w:type="paragraph" w:styleId="a5">
    <w:name w:val="footer"/>
    <w:basedOn w:val="a"/>
    <w:link w:val="a6"/>
    <w:uiPriority w:val="99"/>
    <w:unhideWhenUsed/>
    <w:rsid w:val="00237BF2"/>
    <w:pPr>
      <w:tabs>
        <w:tab w:val="center" w:pos="4153"/>
        <w:tab w:val="right" w:pos="8306"/>
      </w:tabs>
      <w:snapToGrid w:val="0"/>
    </w:pPr>
    <w:rPr>
      <w:sz w:val="20"/>
      <w:szCs w:val="20"/>
    </w:rPr>
  </w:style>
  <w:style w:type="character" w:customStyle="1" w:styleId="a6">
    <w:name w:val="頁尾 字元"/>
    <w:basedOn w:val="a0"/>
    <w:link w:val="a5"/>
    <w:uiPriority w:val="99"/>
    <w:rsid w:val="00237BF2"/>
    <w:rPr>
      <w:sz w:val="20"/>
      <w:szCs w:val="20"/>
    </w:rPr>
  </w:style>
  <w:style w:type="paragraph" w:styleId="a7">
    <w:name w:val="List Paragraph"/>
    <w:basedOn w:val="a"/>
    <w:uiPriority w:val="34"/>
    <w:qFormat/>
    <w:rsid w:val="00237B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BF2"/>
    <w:pPr>
      <w:tabs>
        <w:tab w:val="center" w:pos="4153"/>
        <w:tab w:val="right" w:pos="8306"/>
      </w:tabs>
      <w:snapToGrid w:val="0"/>
    </w:pPr>
    <w:rPr>
      <w:sz w:val="20"/>
      <w:szCs w:val="20"/>
    </w:rPr>
  </w:style>
  <w:style w:type="character" w:customStyle="1" w:styleId="a4">
    <w:name w:val="頁首 字元"/>
    <w:basedOn w:val="a0"/>
    <w:link w:val="a3"/>
    <w:uiPriority w:val="99"/>
    <w:rsid w:val="00237BF2"/>
    <w:rPr>
      <w:sz w:val="20"/>
      <w:szCs w:val="20"/>
    </w:rPr>
  </w:style>
  <w:style w:type="paragraph" w:styleId="a5">
    <w:name w:val="footer"/>
    <w:basedOn w:val="a"/>
    <w:link w:val="a6"/>
    <w:uiPriority w:val="99"/>
    <w:unhideWhenUsed/>
    <w:rsid w:val="00237BF2"/>
    <w:pPr>
      <w:tabs>
        <w:tab w:val="center" w:pos="4153"/>
        <w:tab w:val="right" w:pos="8306"/>
      </w:tabs>
      <w:snapToGrid w:val="0"/>
    </w:pPr>
    <w:rPr>
      <w:sz w:val="20"/>
      <w:szCs w:val="20"/>
    </w:rPr>
  </w:style>
  <w:style w:type="character" w:customStyle="1" w:styleId="a6">
    <w:name w:val="頁尾 字元"/>
    <w:basedOn w:val="a0"/>
    <w:link w:val="a5"/>
    <w:uiPriority w:val="99"/>
    <w:rsid w:val="00237BF2"/>
    <w:rPr>
      <w:sz w:val="20"/>
      <w:szCs w:val="20"/>
    </w:rPr>
  </w:style>
  <w:style w:type="paragraph" w:styleId="a7">
    <w:name w:val="List Paragraph"/>
    <w:basedOn w:val="a"/>
    <w:uiPriority w:val="34"/>
    <w:qFormat/>
    <w:rsid w:val="00237B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4487</TotalTime>
  <Pages>1</Pages>
  <Words>407</Words>
  <Characters>2322</Characters>
  <Application>Microsoft Office Word</Application>
  <DocSecurity>0</DocSecurity>
  <Lines>19</Lines>
  <Paragraphs>5</Paragraphs>
  <ScaleCrop>false</ScaleCrop>
  <Company>888TIGER</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STUST</cp:lastModifiedBy>
  <cp:revision>26</cp:revision>
  <cp:lastPrinted>2014-11-04T04:02:00Z</cp:lastPrinted>
  <dcterms:created xsi:type="dcterms:W3CDTF">2015-05-04T01:43:00Z</dcterms:created>
  <dcterms:modified xsi:type="dcterms:W3CDTF">2015-05-19T07:49:00Z</dcterms:modified>
</cp:coreProperties>
</file>